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24.03.2026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РЕШЕНИЕ </w:t>
      </w:r>
      <w:r>
        <w:rPr>
          <w:sz w:val="24"/>
          <w:szCs w:val="24"/>
          <w:caps/>
        </w:rPr>
        <w:t xml:space="preserve">ИВАНОВСКОГО РАЙОННОГО СОВЕТА ДЕПУТАТОВ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27 декабря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28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районном бюджете на 2025 год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Ивановского районного Совета депутатов от 26 марта 2025 г. № 42 (Национальный правовой Интернет-портал Республики Беларусь, 15.04.2025, 9/138825) &lt;D925b0138825&gt;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Ивановского районного Совета депутатов от 6 июня 2025 г. № 49 (Национальный правовой Интернет-портал Республики Беларусь, 26.06.2025, 9/140248) &lt;D925b0140248&gt;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Ивановского районного Совета депутатов от 5 сентября 2025 г. № 56 (Национальный правовой Интернет-портал Республики Беларусь, 20.09.2025, 17-2/141640) &lt;D925b0141640&gt;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Ивановского районного Совета депутатов от 25 ноября 2025 г. № 61 (Национальный правовой Интернет-портал Республики Беларусь, 16.12.2025, 17-2/143054) &lt;D925b0143054&gt;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Ивановского районного Совета депутатов от 30 декабря 2025 г. № 70 (Национальный правовой Интернет-портал Республики Беларусь, 17.02.2026, 17-2/144425) &lt;D926b0144425&gt;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пункта 3 статьи 100 Бюджетного кодекса Республики Беларусь, подпункта 1.2 пункта 1 статьи 17 Закона Республики Беларусь от 4 января 2010 г. № 108-З «О местном управлении и самоуправлении в Республике Беларусь» Ивановский районный Совет депутатов РЕШИЛ: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районный бюджет на 2025 год по расходам в сумме 132 852 335,00 белорусского рубля (далее – рубль) исходя из прогнозируемого объема доходов в сумме 132 070 577,00 рубля.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Установить максимальный размер дефицита районного бюджета на конец года в сумме 781 758,00 рубля и источники его финансирования согласно приложению 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Установить на 2025 год: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доходы районного бюджета в сумме 132 070 577,00 рубля согласно приложению 2;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расходы районного бюджета по функциональной классификации расходов бюджета по разделам, подразделам и видам в сумме 132 852 335,00 рубля согласно приложению 3;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распределение бюджетных назначений по распорядителям бюджетных средств районного бюджета в соответствии с ведомственной классификацией расходов районного бюджета и функциональной классификацией расходов бюджета по разделам, подразделам и видам согласно приложению 4;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2.4. перечень государственных программ и подпрограмм, финансирование которых предусматривается за счет средств районного бюджета, согласно приложению 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Установить на 2025 год нормативы отчислений от: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подоходного налога с физических лиц в сельские бюджеты в процентах от поступлений на территории Ивановского района согласно приложению 6;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курортного сбора, налога за владение собаками, сбора с заготовителей, получаемых на территории Ивановского района, в районный бюджет в размере 100 процентов;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доходов от сдачи в аренду имущества, находящегося в собственности Ивановского района и переданного в оперативное управление сельским исполнительным комитетам (далее – сельисполком), в сельские бюджеты в размере 100 процентов.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Установить размер оборотной кассовой наличности по районному бюджету на 1 января 2026 г. в сумме 1 630 000,00 рубля.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Передать в 2025 году из районного бюджета в сельские бюджеты дотации и иные межбюджетные трансферты в сумме 888 937,00 рубля согласно приложению 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Установить на конец 2025 года максимальные размеры дефицита сельских бюджетов согласно приложению 8.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Создать в 2025 году в расходной части районного бюджета резервный фонд Ивановского районного исполнительного комитета (далее – райисполком), определяемый в соответствии с пунктом 4 статьи 42 Бюджетного кодекса Республики Беларусь, и установить его в размере 621 444,00 рубля.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Установить на 2025 год: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лимит долга Ивановского районного Совета депутатов и райисполкома в размере 0 (ноль) рублей;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лимит долга, гарантированного райисполкомом, в размере 647 023,00 рубля.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Установить, что в 2025 году: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8.1. за предоставление гарантий райисполкома по кредитам, выдаваемым банками Республики Беларусь, взимается плата в районный бюджет в размере 0,01 процента от суммы кредита, если иное не установлено законодательными актами;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8.2. бюджетные кредиты предоставляются сельским бюджетам по решению финансового отдела райисполкома на покрытие временных кассовых разрывов, возникающих при исполнении сельских бюджетов, без взимания процентов за пользование бюджетным кредитом.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Настоящее решение вступает в силу с 1 января 2025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Председатель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Г.М.Сыса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 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30.12.2025 № 70)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ИСТОЧНИКИ</w:t>
      </w:r>
      <w:br/>
      <w:r>
        <w:rPr>
          <w:sz w:val="24"/>
          <w:szCs w:val="24"/>
          <w:b/>
          <w:bCs/>
        </w:rPr>
        <w:t xml:space="preserve">финансирования дефицита районного бюджета</w:t>
      </w:r>
    </w:p>
    <w:tbl>
      <w:tblGrid>
        <w:gridCol w:w="2121" w:type="dxa"/>
        <w:gridCol w:w="303" w:type="dxa"/>
        <w:gridCol w:w="530" w:type="dxa"/>
        <w:gridCol w:w="530" w:type="dxa"/>
        <w:gridCol w:w="661" w:type="dxa"/>
        <w:gridCol w:w="854" w:type="dxa"/>
      </w:tblGrid>
      <w:tblPr>
        <w:tblW w:w="5000" w:type="pct"/>
        <w:tblLayout w:type="autofit"/>
      </w:tblPr>
      <w:tr>
        <w:trPr/>
        <w:tc>
          <w:tcPr>
            <w:tcW w:w="2121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30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Вид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Источник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Тип источника</w:t>
            </w:r>
          </w:p>
        </w:tc>
        <w:tc>
          <w:tcPr>
            <w:tcW w:w="66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Детализация</w:t>
            </w:r>
          </w:p>
        </w:tc>
        <w:tc>
          <w:tcPr>
            <w:tcW w:w="854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Сумма (рублей)</w:t>
            </w:r>
          </w:p>
        </w:tc>
      </w:tr>
      <w:tr>
        <w:trPr/>
        <w:tc>
          <w:tcPr>
            <w:tcW w:w="2121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66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854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</w:tr>
      <w:tr>
        <w:trPr/>
        <w:tc>
          <w:tcPr>
            <w:tcW w:w="2121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ОБЩЕЕ ФИНАНСИРОВАНИЕ</w:t>
            </w:r>
          </w:p>
        </w:tc>
        <w:tc>
          <w:tcPr>
            <w:tcW w:w="303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530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661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781 758,00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ВНУТРЕННЕЕ ФИНАНСИРОВАНИЕ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781 758,00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Источники от операций с принадлежащим государству имуществом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39 600,00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Вложение средств в ценные бумаги (облигации) на срок свыше финансового года, а также по решениям Президента Республики Беларусь или Правительства Республики Беларусь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39 600,00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Изменение остатков средств бюджета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752 158,00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Остатки на начало отчетного периода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3 295 291,92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Остатки на конец отчетного периода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2 543 133,92</w:t>
            </w:r>
          </w:p>
        </w:tc>
      </w:tr>
      <w:tr>
        <w:trPr/>
        <w:tc>
          <w:tcPr>
            <w:tcW w:w="212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66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–10 000,00</w:t>
            </w:r>
          </w:p>
        </w:tc>
      </w:tr>
      <w:tr>
        <w:trPr/>
        <w:tc>
          <w:tcPr>
            <w:tcW w:w="2121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303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661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54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–10 000,00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 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30.12.2025 № 70)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ДОХОДЫ</w:t>
      </w:r>
      <w:br/>
      <w:r>
        <w:rPr>
          <w:sz w:val="24"/>
          <w:szCs w:val="24"/>
          <w:b/>
          <w:bCs/>
        </w:rPr>
        <w:t xml:space="preserve">районного бюджета</w:t>
      </w:r>
    </w:p>
    <w:tbl>
      <w:tblGrid>
        <w:gridCol w:w="2044" w:type="dxa"/>
        <w:gridCol w:w="381" w:type="dxa"/>
        <w:gridCol w:w="530" w:type="dxa"/>
        <w:gridCol w:w="304" w:type="dxa"/>
        <w:gridCol w:w="378" w:type="dxa"/>
        <w:gridCol w:w="530" w:type="dxa"/>
        <w:gridCol w:w="833" w:type="dxa"/>
      </w:tblGrid>
      <w:tblPr>
        <w:tblW w:w="5000" w:type="pct"/>
        <w:tblLayout w:type="autofit"/>
      </w:tblPr>
      <w:tr>
        <w:trPr/>
        <w:tc>
          <w:tcPr>
            <w:tcW w:w="2044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38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Группа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Подгруппа</w:t>
            </w:r>
          </w:p>
        </w:tc>
        <w:tc>
          <w:tcPr>
            <w:tcW w:w="30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Вид</w:t>
            </w:r>
          </w:p>
        </w:tc>
        <w:tc>
          <w:tcPr>
            <w:tcW w:w="37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Раздел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Подраздел</w:t>
            </w:r>
          </w:p>
        </w:tc>
        <w:tc>
          <w:tcPr>
            <w:tcW w:w="833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Сумма (рублей)</w:t>
            </w:r>
          </w:p>
        </w:tc>
      </w:tr>
      <w:tr>
        <w:trPr/>
        <w:tc>
          <w:tcPr>
            <w:tcW w:w="2044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8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7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833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7</w:t>
            </w:r>
          </w:p>
        </w:tc>
      </w:tr>
      <w:tr>
        <w:trPr/>
        <w:tc>
          <w:tcPr>
            <w:tcW w:w="2044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НАЛОГОВЫЕ ДОХОДЫ</w:t>
            </w:r>
          </w:p>
        </w:tc>
        <w:tc>
          <w:tcPr>
            <w:tcW w:w="381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04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61 201 832,00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доходы и прибыль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35 296 469,00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доходы, уплачиваемые физическими лицами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30 961 471,00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Подоходный налог с физических лиц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30 961 471,00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доходы и прибыль, уплачиваемые организациями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4 334 998,00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 на прибыль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4 145 426,00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189 572,00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собственность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5 152 131,00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недвижимое имущество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906 750,00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Земельный налог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906 750,00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остаточную стоимость имущества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4 245 381,00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 на недвижимость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4 245 381,00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на товары (работы, услуги)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20 365 189,00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от выручки от реализации товаров (работ, услуг)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20 174 353,00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 на добавленную стоимость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15 068 737,00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налоги от выручки от реализации товаров (работ, услуг)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5 105 616,00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и сборы на отдельные виды деятельности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45 457,00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Налоги и сборы на отдельные виды деятельности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45 457,00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Сборы за пользование товарами (разрешения на их использование), осуществление деятельности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145 379,00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 за владение собаками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1 688,00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Налог за добычу (изъятие) природных ресурсов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143 691,00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налоги, сборы (пошлины) и другие 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388 043,00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налоги, сборы (пошлины) и другие 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388 043,00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Государственная пошлина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245 451,00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налоги, сборы (пошлины) и другие 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142 592,00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НЕНАЛОГОВЫЕ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4 450 663,00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использования имущества, находящегося в государственной собственности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1 296 234,00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размещения денежных средств бюджетов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598 067,00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Проценты за пользование денежными средствами бюджетов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598 067,00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Дивиденды по акциям и доходы от других форм участия в капитале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698 167,00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Дивиденды по акциям и доходы от других форм участия в капитале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698 167,00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осуществления приносящей доходы деятельности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2 733 948,00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сдачи в аренду имущества, находящегося в государственной собственности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233 462,00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сдачи в аренду земельных участков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145 088,00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сдачи в аренду иного имущества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88 374,00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Административные платежи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22 121,30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Административные платежи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22 121,30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осуществления приносящей доходы деятельности и компенсации расходов государства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2 319 447,70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осуществления приносящей доходы деятельности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3 739,70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Компенсации расходов государства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2 315 708,00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реализации государственного имущества, кроме средств от реализации принадлежащего государству имущества в соответствии с законодательством о приватизации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158 917,00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Доходы от реализации имущества, имущественных прав на объекты интеллектуальной собственности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158 917,00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Штрафы, удержания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186 496,00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Штрафы, удержания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186 496,00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Штрафы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186 496,00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Прочие неналоговые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233 985,00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Прочие неналоговые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233 985,00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Возмещение средств бюджета, потерь, вреда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18 627,00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Прочие неналоговые доходы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55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215 358,00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БЕЗВОЗМЕЗДНЫЕ ПОСТУПЛЕНИЯ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66 418 082,00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Безвозмездные поступления от других бюджетов бюджетной системы Республики Беларусь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66 418 082,00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62 729 014,00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Дотации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56 354 271,00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Субвенции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Субвенции на финансирование расходов по развитию сельского хозяйства и рыбохозяйственной деятельности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межбюджетные трансферты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5 747 975,00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межбюджетные трансферты из вышестоящего бюджета нижестоящему бюджету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5 743 475,00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межбюджетные трансферты из нижестоящего бюджета вышестоящему бюджету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4 500,00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Капитальные безвозмездные поступления от других бюджетов бюджетной системы Республики Беларусь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3 689 068,00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межбюджетные трансферты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3 689 068,00</w:t>
            </w:r>
          </w:p>
        </w:tc>
      </w:tr>
      <w:tr>
        <w:trPr/>
        <w:tc>
          <w:tcPr>
            <w:tcW w:w="2044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межбюджетные трансферты из вышестоящего бюджета нижестоящему бюджету</w:t>
            </w:r>
          </w:p>
        </w:tc>
        <w:tc>
          <w:tcPr>
            <w:tcW w:w="38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3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3 689 068,00</w:t>
            </w:r>
          </w:p>
        </w:tc>
      </w:tr>
      <w:tr>
        <w:trPr/>
        <w:tc>
          <w:tcPr>
            <w:tcW w:w="2044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ВСЕГО доходов</w:t>
            </w:r>
          </w:p>
        </w:tc>
        <w:tc>
          <w:tcPr>
            <w:tcW w:w="381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30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04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378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30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132 070 577,00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3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 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30.12.2025 № 70)</w:t>
            </w:r>
          </w:p>
        </w:tc>
      </w:tr>
    </w:tbl>
    <w:p>
      <w:pPr>
        <w:jc w:val="left"/>
        <w:ind w:left="0" w:right="2266.7166604174"/>
        <w:spacing w:before="240" w:after="240"/>
      </w:pPr>
      <w:r>
        <w:rPr>
          <w:sz w:val="24"/>
          <w:szCs w:val="24"/>
          <w:b/>
          <w:bCs/>
        </w:rPr>
        <w:t xml:space="preserve">РАСХОДЫ</w:t>
      </w:r>
      <w:br/>
      <w:r>
        <w:rPr>
          <w:sz w:val="24"/>
          <w:szCs w:val="24"/>
          <w:b/>
          <w:bCs/>
        </w:rPr>
        <w:t xml:space="preserve">районного бюджета по функциональной классификации расходов бюджета по разделам, подразделам и видам</w:t>
      </w:r>
    </w:p>
    <w:tbl>
      <w:tblGrid>
        <w:gridCol w:w="3031" w:type="dxa"/>
        <w:gridCol w:w="379" w:type="dxa"/>
        <w:gridCol w:w="530" w:type="dxa"/>
        <w:gridCol w:w="228" w:type="dxa"/>
        <w:gridCol w:w="832" w:type="dxa"/>
      </w:tblGrid>
      <w:tblPr>
        <w:tblW w:w="5000" w:type="pct"/>
        <w:tblLayout w:type="autofit"/>
      </w:tblPr>
      <w:tr>
        <w:trPr/>
        <w:tc>
          <w:tcPr>
            <w:tcW w:w="3031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37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Раздел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Подраздел</w:t>
            </w:r>
          </w:p>
        </w:tc>
        <w:tc>
          <w:tcPr>
            <w:tcW w:w="22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Вид</w:t>
            </w:r>
          </w:p>
        </w:tc>
        <w:tc>
          <w:tcPr>
            <w:tcW w:w="83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Сумма (рублей)</w:t>
            </w:r>
          </w:p>
        </w:tc>
      </w:tr>
      <w:tr>
        <w:trPr/>
        <w:tc>
          <w:tcPr>
            <w:tcW w:w="3031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7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53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22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83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</w:t>
            </w:r>
          </w:p>
        </w:tc>
      </w:tr>
      <w:tr>
        <w:trPr/>
        <w:tc>
          <w:tcPr>
            <w:tcW w:w="3031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79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10 321 186,00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5 990 841,23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Органы местного управления и самоуправления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5 949 089,23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архивы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общегосударственная деятельность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3 265 101,77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общегосударственные вопросы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3 265 101,77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1 065 243,00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1 065 243,00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ОБОРОНА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165 394,00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Обеспечение мобилизационной подготовки и мобилизации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165 394,00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6 018 424,00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Сельское хозяйство, рыбохозяйственная деятельность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2 849 193,00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Сельскохозяйственные организации, финансируемые из бюджета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1 707 231,00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515 194,00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Сохранение и расширение сельскохозяйственных земель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Транспорт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1 759 677,00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Автомобильный транспорт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вопросы в области транспорта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31 500,00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Топливо и энергетика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1 368 239,00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деятельность в области национальной экономики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41 315,00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Имущественные отношения, картография и геодезия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8 683,00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Туризм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8 632,00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Прочие отрасли национальной экономики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24 000,00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ОХРАНА ОКРУЖАЮЩЕЙ СРЕДЫ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40 150,00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Охрана природной среды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40 150,00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11 082 370,00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Жилищное строительство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37 779,00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Жилищно-коммунальное хозяйство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6 150 214,00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Благоустройство населенных пунктов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4 693 638,00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жилищно-коммунальных услуг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200 739,00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ЗДРАВООХРАНЕНИЕ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30 786 873,00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Медицинская помощь населению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30 786 873,00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9 741 890,00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 и спорт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Культура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6 722 047,00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Культура и искусство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6 722 047,00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58 416 887,00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Дошкольное образование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12 923 049,00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Общее среднее образование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39 004 351,00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Дополнительное образование взрослых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256 656,00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4 948 888,00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образования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1 283 943,00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6 279 161,00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защита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4 599 612,00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Помощь семьям, воспитывающим детей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3 802,00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Государственная молодежная политика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12 076,00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Помощь в обеспечении жильем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46 385,00</w:t>
            </w:r>
          </w:p>
        </w:tc>
      </w:tr>
      <w:tr>
        <w:trPr/>
        <w:tc>
          <w:tcPr>
            <w:tcW w:w="303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79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0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22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1 617 286,00</w:t>
            </w:r>
          </w:p>
        </w:tc>
      </w:tr>
      <w:tr>
        <w:trPr/>
        <w:tc>
          <w:tcPr>
            <w:tcW w:w="3031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ВСЕГО расходов</w:t>
            </w:r>
          </w:p>
        </w:tc>
        <w:tc>
          <w:tcPr>
            <w:tcW w:w="379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30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8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2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132 852 335,00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4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 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30.12.2025 № 70)</w:t>
            </w:r>
          </w:p>
        </w:tc>
      </w:tr>
    </w:tbl>
    <w:p>
      <w:pPr>
        <w:jc w:val="left"/>
        <w:ind w:left="0" w:right="1416.8228971379"/>
        <w:spacing w:before="240" w:after="240"/>
      </w:pPr>
      <w:r>
        <w:rPr>
          <w:sz w:val="24"/>
          <w:szCs w:val="24"/>
          <w:b/>
          <w:bCs/>
        </w:rPr>
        <w:t xml:space="preserve">РАСПРЕДЕЛЕНИЕ</w:t>
      </w:r>
      <w:br/>
      <w:r>
        <w:rPr>
          <w:sz w:val="24"/>
          <w:szCs w:val="24"/>
          <w:b/>
          <w:bCs/>
        </w:rPr>
        <w:t xml:space="preserve">бюджетных назначений по распорядителям бюджетных средств районного бюджета в соответствии с ведомственной классификацией расходов районного бюджета и функциональной классификацией расходов бюджета по разделам, подразделам и видам</w:t>
      </w:r>
    </w:p>
    <w:tbl>
      <w:tblGrid>
        <w:gridCol w:w="2652" w:type="dxa"/>
        <w:gridCol w:w="304" w:type="dxa"/>
        <w:gridCol w:w="378" w:type="dxa"/>
        <w:gridCol w:w="531" w:type="dxa"/>
        <w:gridCol w:w="303" w:type="dxa"/>
        <w:gridCol w:w="832" w:type="dxa"/>
      </w:tblGrid>
      <w:tblPr>
        <w:tblW w:w="5000" w:type="pct"/>
        <w:tblLayout w:type="autofit"/>
      </w:tblPr>
      <w:tr>
        <w:trPr/>
        <w:tc>
          <w:tcPr>
            <w:tcW w:w="2652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30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Глава</w:t>
            </w:r>
          </w:p>
        </w:tc>
        <w:tc>
          <w:tcPr>
            <w:tcW w:w="37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Раздел</w:t>
            </w:r>
          </w:p>
        </w:tc>
        <w:tc>
          <w:tcPr>
            <w:tcW w:w="53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Подраздел</w:t>
            </w:r>
          </w:p>
        </w:tc>
        <w:tc>
          <w:tcPr>
            <w:tcW w:w="30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Вид</w:t>
            </w:r>
          </w:p>
        </w:tc>
        <w:tc>
          <w:tcPr>
            <w:tcW w:w="83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Объем финансирования (рублей)</w:t>
            </w:r>
          </w:p>
        </w:tc>
      </w:tr>
      <w:tr>
        <w:trPr/>
        <w:tc>
          <w:tcPr>
            <w:tcW w:w="2652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7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3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83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</w:t>
            </w:r>
          </w:p>
        </w:tc>
      </w:tr>
      <w:tr>
        <w:trPr/>
        <w:tc>
          <w:tcPr>
            <w:tcW w:w="2652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РАЙОННЫЙ БЮДЖЕТ</w:t>
            </w:r>
          </w:p>
        </w:tc>
        <w:tc>
          <w:tcPr>
            <w:tcW w:w="304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000</w:t>
            </w:r>
          </w:p>
        </w:tc>
        <w:tc>
          <w:tcPr>
            <w:tcW w:w="378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132 852 335,00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Государственное учреждение «Ивановский районный архив»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архивы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Филиал «Ивановский райтопсбыт» Брестского областного унитарного предприятия «Управление жилищно-коммунального хозяйства»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1 003 580,00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1 003 580,00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Топливо и энергетика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1 003 580,00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15 681 653,00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7 119 244,00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3 878 750,00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Органы местного управления и самоуправления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3 878 750,00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3 240 494,00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общегосударственные вопросы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3 240 494,00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ОБОРОНА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165 394,00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Обеспечение мобилизационной подготовки и мобилизации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165 394,00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321 645,00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Транспорт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31 500,00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вопросы в области транспорта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31 500,00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Топливо и энергетика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272 830,00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деятельность в области национальной экономики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17 315,00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Имущественные отношения, картография и геодезия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8 683,00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Туризм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8 632,00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ОХРАНА ОКРУЖАЮЩЕЙ СРЕДЫ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40 150,00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Охрана природной среды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40 150,00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4 962 909,00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Жилищное строительство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37 779,00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Жилищно-коммунальное хозяйство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231 492,00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Благоустройство населенных пунктов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4 693 638,00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 и спорт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52 468,00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Государственная молодежная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2 833,00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Помощь в обеспечении жильем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46 385,00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3 250,00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Учреждение здравоохранения «Ивановская центральная районная больница»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30 796 873,00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ЗДРАВООХРАНЕНИЕ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30 786 873,00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Медицинская помощь населению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30 786 873,00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10 697 704,00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152 648,00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152 648,00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Органы местного управления и самоуправления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152 648,00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6 722 047,00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Культура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6 722 047,00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Культура и искусство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6 722 047,00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3 817 359,00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3 817 359,00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5 650,00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5 650,00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55 558 507,00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364 124,00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361 011,00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Органы местного управления и самоуправления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361 011,00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3 113,00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общегосударственные вопросы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3 113,00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54 342 872,00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Дошкольное образование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12 923 049,00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Общее среднее образование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39 004 351,00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1 131 529,00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образования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1 283 943,00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851 511,00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защита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819 222,00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075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32 289,00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сельскому хозяйству и продовольствию райисполкома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3 885 817,00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779 843,00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767 466,23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Органы местного управления и самоуправления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767 466,23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12 376,77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общегосударственные вопросы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12 376,77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2 849 193,00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Сельское хозяйство, рыбохозяйственная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2 849 193,00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Сельскохозяйственные организации, финансируемые из бюджета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1 707 231,00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515 194,00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Сохранение и расширение сельскохозяйственных земель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256 656,00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Дополнительное образование взрослых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09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256 656,00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Открытое акционерное общество «Пинский автобусный парк»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Транспорт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Автомобильный транспорт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104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Коммунальное унитарное многоотраслевое производственное предприятие жилищно-коммунального хозяйства «Ивановское ЖКХ»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6 050 463,00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24 000,00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деятельность в области национальной экономики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24 000,00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Прочие отрасли национальной экономики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24 000,00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6 025 555,00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Жилищно-коммунальное хозяйство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5 824 816,00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жилищно-коммунальных услуг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05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200 739,00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труду, занятости и социальной защите райисполкома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6 140 570,00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791 314,00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Государственные органы общего назначения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789 214,00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Органы местного управления и самоуправления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789 214,00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общегосударственные вопросы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5 349 256,00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защита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3 780 390,00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Помощь семьям, воспитывающим детей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3 802,00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Другие вопросы в области социальной политики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1 565 064,00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Бродницкий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90 329,00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90 329,00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90 329,00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90 329,00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Горбахский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65 623,00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65 623,00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65 623,00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342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65 623,00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Лясковичский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92 204,00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92 204,00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92 204,00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92 204,00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Мотольский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348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154 934,00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348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154 934,00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348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154 934,00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348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154 934,00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Мохровский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349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66 227,00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349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66 227,00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349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66 227,00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349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66 227,00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Одрижинский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75 268,00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75 268,00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75 268,00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350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75 268,00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Опольский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99 402,00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99 402,00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99 402,00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99 402,00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Рудский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91 114,00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91 114,00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91 114,00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353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91 114,00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Сочивковский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76 484,00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76 484,00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76 484,00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355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76 484,00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Молодовский сельисполком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77 352,00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77 352,00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77 352,00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356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77 352,00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Финансовый отдел райисполкома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369 059,00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183 324,00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Другая общегосударственная деятельность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7 018,00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общегосударственные вопросы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03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7 018,00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Межбюджетные трансферты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176 306,00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Трансферты бюджетам других уровней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01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176 306,00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91 829,00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Топливо и энергетика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08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91 829,00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93 906,00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Жилищно-коммунальное хозяйство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06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02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93 906,00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Ивановский районный комитет общественного объединения «Белорусский республиканский союз молодежи»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9 243,00</w:t>
            </w:r>
          </w:p>
        </w:tc>
      </w:tr>
      <w:tr>
        <w:trPr/>
        <w:tc>
          <w:tcPr>
            <w:tcW w:w="26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304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691</w:t>
            </w:r>
          </w:p>
        </w:tc>
        <w:tc>
          <w:tcPr>
            <w:tcW w:w="378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303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9 243,00</w:t>
            </w:r>
          </w:p>
        </w:tc>
      </w:tr>
      <w:tr>
        <w:trPr/>
        <w:tc>
          <w:tcPr>
            <w:tcW w:w="2652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Государственная молодежная политика</w:t>
            </w:r>
          </w:p>
        </w:tc>
        <w:tc>
          <w:tcPr>
            <w:tcW w:w="304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691</w:t>
            </w:r>
          </w:p>
        </w:tc>
        <w:tc>
          <w:tcPr>
            <w:tcW w:w="378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531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04</w:t>
            </w:r>
          </w:p>
        </w:tc>
        <w:tc>
          <w:tcPr>
            <w:tcW w:w="303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00</w:t>
            </w:r>
          </w:p>
        </w:tc>
        <w:tc>
          <w:tcPr>
            <w:tcW w:w="832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9 243,00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5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 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30.12.2025 № 70)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государственных программ и подпрограмм, финансирование которых предусматривается за счет средств районного бюджета</w:t>
      </w:r>
    </w:p>
    <w:tbl>
      <w:tblGrid>
        <w:gridCol w:w="1591" w:type="dxa"/>
        <w:gridCol w:w="1213" w:type="dxa"/>
        <w:gridCol w:w="1363" w:type="dxa"/>
        <w:gridCol w:w="833" w:type="dxa"/>
      </w:tblGrid>
      <w:tblPr>
        <w:tblW w:w="5000" w:type="pct"/>
        <w:tblLayout w:type="autofit"/>
      </w:tblPr>
      <w:tr>
        <w:trPr/>
        <w:tc>
          <w:tcPr>
            <w:tcW w:w="1591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Название государственной программы, подпрограммы</w:t>
            </w:r>
          </w:p>
        </w:tc>
        <w:tc>
          <w:tcPr>
            <w:tcW w:w="121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Нормативный правовой акт, которым утверждена государственная программа</w:t>
            </w:r>
          </w:p>
        </w:tc>
        <w:tc>
          <w:tcPr>
            <w:tcW w:w="136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Раздел функциональной классификации расходов бюджета, распорядитель средств</w:t>
            </w:r>
          </w:p>
        </w:tc>
        <w:tc>
          <w:tcPr>
            <w:tcW w:w="833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Объем финансирования в 2025 году (рублей)</w:t>
            </w:r>
          </w:p>
        </w:tc>
      </w:tr>
      <w:tr>
        <w:trPr/>
        <w:tc>
          <w:tcPr>
            <w:tcW w:w="1591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1. Государственная программа «Аграрный бизнес» на 2021–2025 годы</w:t>
            </w:r>
          </w:p>
        </w:tc>
        <w:tc>
          <w:tcPr>
            <w:tcW w:w="121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1 февраля 2021 г. № 59</w:t>
            </w:r>
          </w:p>
        </w:tc>
        <w:tc>
          <w:tcPr>
            <w:tcW w:w="136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2 849 193,00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«Развитие растениеводства, переработки и реализация продукции растениеводства»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сельскому хозяйству и продовольствию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626 768,00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9 «Обеспечение общих условий функционирования агропромышленного комплекса»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2 222 425,00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2 222 425,00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сельскому хозяйству и продовольствию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2 222 425,00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2. Государственная программа «Управление государственными финансами и регулирование финансового рынка» на 2020 год и на период до 2025 года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12 марта 2020 г. № 143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2 918 105,00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«Обеспечение устойчивости бюджетной системы и повышение эффективности управления государственными финансами»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2 918 105,00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2 918 105,00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2 918 105,00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3. Государственная программа «Социальная защита»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21 декабря 2020 г. № 748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5 058 337,00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«Социальное обслуживание и социальная поддержка»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5 055 937,00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5 054 937,00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труду, занятости и социальной защите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5 054 937,00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«Доступная среда жизнедеятельности инвалидов и физически ослабленных лиц»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2 400,00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2 400,00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2 400,00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4. Государственная программа «Рынок труда и содействие занятости»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30 декабря 2020 г. № 777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труду, занятости и социальной защите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5. Государственная программа «Здоровье народа и демографическая безопасность»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19 января 2021 г. № 28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31 054 870,00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«Семья и детство»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268 097,00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Здравоохранение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Учреждение здравоохранения «Ивановская центральная районная больница»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267 997,00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труду, занятости и социальной защите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267 997,00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«Профилактика и контроль неинфекционных заболеваний»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25 944,00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Здравоохранение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25 944,00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Учреждение здравоохранения «Ивановская центральная районная больница»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25 944,00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5 «Профилактика ВИЧ-инфекции»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32 541,00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Здравоохранение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32 541,00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Учреждение здравоохранения «Ивановская центральная районная больница»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32 541,00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6 «Обеспечение функционирования системы здравоохранения Республики Беларусь»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30 728 288,00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Здравоохранение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30 728 288,00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Учреждение здравоохранения «Ивановская центральная районная больница»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30 728 288,00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6. Государственная программа «Беларусь гостеприимная»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29 января 2021 г. № 58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8 632,00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«Маркетинг туристических услуг»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8 632,00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8 632,00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8 632,00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7. Государственная программа «Образование и молодежная политика»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29 января 2021 г. № 57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59 154 247,00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«Дошкольное образование»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12 923 049,00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12 923 049,00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12 923 049,00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«Общее среднее образование»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38 451 028,00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38 451 028,00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38 451 028,00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3 «Специальное образование»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817 611,00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817 611,00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817 611,00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7 «Дополнительное образование взрослых»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256 656,00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256 656,00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Управление по сельскому хозяйству и продовольствию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256 656,00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9 «Дополнительное образование детей и молодежи, функционирование учреждений, специализирующихся на реализации программ воспитания»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6 633 307,00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5 814 085,00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3 732 664,00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2 081 421,00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819 222,00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819 222,00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10 «Молодежная политика»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2 833,00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2 833,00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2 833,00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11 «Обеспечение функционирования системы образования»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69 763,00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69 763,00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по образованию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69 763,00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8. Государственная программа «Культура Беларуси»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29 января 2021 г. № 53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6 847 494,00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«Культурное наследие»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2 667 831,00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2 667 831,00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2 667 831,00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«Искусство и творчество»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3 785 652,00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3 785 652,00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3 785 652,00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3 «Функционирование и инфраструктура сферы культуры»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352 259,00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267 564,00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267 564,00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Образование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84 695,00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Отдел культуры райисполкома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84 695,00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5 «Архивы Беларуси»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Государственное учреждение «Ивановский районный архив»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41 752,00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9. Государственная программа «Физическая культура и спорт»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29 января 2021 г. № 54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Физическая культура, спорт, культура и средства массовой информации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3 019 843,00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 Государственная программа «Комфортное жилье и благоприятная среда»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28 января 2021 г. № 50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11 066 191,00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«Доступность услуг»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4 928 461,00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24 000,00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Коммунальное унитарное многоотраслевое производственное предприятие жилищно-коммунального хозяйства «Ивановское ЖКХ»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24 000,00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4 904 461,00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Коммунальное унитарное многоотраслевое производственное предприятие жилищно-коммунального хозяйства «Ивановское ЖКХ»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4 904 461,00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«Благоустройство»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4 693 638,00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4 693 638,00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4 693 638,00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4 «Ремонт жилья»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1 444 092,00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1 444 092,00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229 092,00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Коммунальное унитарное многоотраслевое производственное предприятие жилищно-коммунального хозяйства «Ивановское ЖКХ»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1 215 000,00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11. Государственная программа «Строительство жилья»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28 января 2021 г. № 51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84 164,00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1 «Строительство жилых домов»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84 164,00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Жилищно-коммунальные услуги и жилищное строительство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37 779,00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37 779,00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Социальная политика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46 385,00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46 385,00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12. Государственная программа «Транспортный комплекс»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23 марта 2021 г. № 165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2 «Автомобильный, городской электрический транспорт и метрополитен»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Открытое акционерное общество «Пинский автобусный парк»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1 728 177,00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13. Государственная программа «Земельно-имущественные отношения, геодезическая и картографическая деятельность»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29 января 2021 г. № 55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9 058,00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Общегосударственная деятельность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375,00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Национальная экономика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8 683,00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8 683,00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14. Государственная программа «Охрана окружающей среды и устойчивое использование природных ресурсов» на 2021–2025 годы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Постановление Совета Министров Республики Беларусь от 19 февраля 2021 г. № 99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40 150,00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4 «Сохранение и устойчивое использование биологического и ландшафтного разнообразия»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16 500,00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Охрана окружающей среды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16 500,00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16 500,00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Подпрограмма 6 «Функционирование системы охраны окружающей среды»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23 650,00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Охрана окружающей среды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23 650,00</w:t>
            </w:r>
          </w:p>
        </w:tc>
      </w:tr>
      <w:tr>
        <w:trPr/>
        <w:tc>
          <w:tcPr>
            <w:tcW w:w="1591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21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Райисполком</w:t>
            </w:r>
          </w:p>
        </w:tc>
        <w:tc>
          <w:tcPr>
            <w:tcW w:w="833" w:type="pct"/>
            <w:vAlign w:val="top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23 650,00</w:t>
            </w:r>
          </w:p>
        </w:tc>
      </w:tr>
      <w:tr>
        <w:trPr/>
        <w:tc>
          <w:tcPr>
            <w:tcW w:w="1591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ИТОГО</w:t>
            </w:r>
          </w:p>
        </w:tc>
        <w:tc>
          <w:tcPr>
            <w:tcW w:w="121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36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123 840 561,00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6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27.12.2024 № 28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НОРМАТИВЫ</w:t>
      </w:r>
      <w:br/>
      <w:r>
        <w:rPr>
          <w:sz w:val="24"/>
          <w:szCs w:val="24"/>
          <w:b/>
          <w:bCs/>
        </w:rPr>
        <w:t xml:space="preserve">отчислений от подоходного налога с физических лиц в сельские бюджеты от поступлений на территории Ивановского района</w:t>
      </w:r>
    </w:p>
    <w:tbl>
      <w:tblGrid>
        <w:gridCol w:w="3788" w:type="dxa"/>
        <w:gridCol w:w="1212" w:type="dxa"/>
      </w:tblGrid>
      <w:tblPr>
        <w:tblW w:w="5000" w:type="pct"/>
        <w:tblLayout w:type="autofit"/>
      </w:tblPr>
      <w:tr>
        <w:trPr/>
        <w:tc>
          <w:tcPr>
            <w:tcW w:w="3788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бюджета</w:t>
            </w:r>
          </w:p>
        </w:tc>
        <w:tc>
          <w:tcPr>
            <w:tcW w:w="121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Норматив (процентов)</w:t>
            </w:r>
          </w:p>
        </w:tc>
      </w:tr>
      <w:tr>
        <w:trPr/>
        <w:tc>
          <w:tcPr>
            <w:tcW w:w="3788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Бродницкий сельский</w:t>
            </w:r>
          </w:p>
        </w:tc>
        <w:tc>
          <w:tcPr>
            <w:tcW w:w="1212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0,383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Горбахский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0,360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Лясковичский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0,275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Молодовский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0,330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Мотольский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0,378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Мохровский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0,190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Одрижинский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0,286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Опольский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0,341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Рудский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0,361</w:t>
            </w:r>
          </w:p>
        </w:tc>
      </w:tr>
      <w:tr>
        <w:trPr/>
        <w:tc>
          <w:tcPr>
            <w:tcW w:w="378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Сочивковский сельский</w:t>
            </w:r>
          </w:p>
        </w:tc>
        <w:tc>
          <w:tcPr>
            <w:tcW w:w="1212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0,316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7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 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25.11.2025 № 61)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ДОТАЦИИ</w:t>
      </w:r>
      <w:br/>
      <w:r>
        <w:rPr>
          <w:sz w:val="24"/>
          <w:szCs w:val="24"/>
          <w:b/>
          <w:bCs/>
        </w:rPr>
        <w:t xml:space="preserve">и иные межбюджетные трансферты, передаваемые из районного бюджета в сельские бюджеты</w:t>
      </w:r>
    </w:p>
    <w:tbl>
      <w:tblGrid>
        <w:gridCol w:w="2879" w:type="dxa"/>
        <w:gridCol w:w="985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2879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бюджета</w:t>
            </w:r>
          </w:p>
        </w:tc>
        <w:tc>
          <w:tcPr>
            <w:tcW w:w="985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Дотации (рублей)</w:t>
            </w:r>
          </w:p>
        </w:tc>
        <w:tc>
          <w:tcPr>
            <w:tcW w:w="1136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Иные межбюджетные трансферты (рублей)</w:t>
            </w:r>
          </w:p>
        </w:tc>
      </w:tr>
      <w:tr>
        <w:trPr/>
        <w:tc>
          <w:tcPr>
            <w:tcW w:w="2879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Бродницкий сельский</w:t>
            </w:r>
          </w:p>
        </w:tc>
        <w:tc>
          <w:tcPr>
            <w:tcW w:w="985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81 329,00</w:t>
            </w:r>
          </w:p>
        </w:tc>
        <w:tc>
          <w:tcPr>
            <w:tcW w:w="1136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9 000,00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Горбахский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51 467,00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14 156,00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Лясковичский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80 305,00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11 899,00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Молодовский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61 305,00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16 047,00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Мотольский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54 131,00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100 803,00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Мохровский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61 000,00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5 227,00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Одрижинский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68 400,00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6 868,00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Опольский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66 402,00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33 000,00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Рудский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14 114,00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77 000,00</w:t>
            </w:r>
          </w:p>
        </w:tc>
      </w:tr>
      <w:tr>
        <w:trPr/>
        <w:tc>
          <w:tcPr>
            <w:tcW w:w="287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Сочивковский сельский</w:t>
            </w:r>
          </w:p>
        </w:tc>
        <w:tc>
          <w:tcPr>
            <w:tcW w:w="985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54 929,00</w:t>
            </w:r>
          </w:p>
        </w:tc>
        <w:tc>
          <w:tcPr>
            <w:tcW w:w="1136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21 555,00</w:t>
            </w:r>
          </w:p>
        </w:tc>
      </w:tr>
      <w:tr>
        <w:trPr/>
        <w:tc>
          <w:tcPr>
            <w:tcW w:w="2879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ИТОГО</w:t>
            </w:r>
          </w:p>
        </w:tc>
        <w:tc>
          <w:tcPr>
            <w:tcW w:w="985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593 382,00</w:t>
            </w:r>
          </w:p>
        </w:tc>
        <w:tc>
          <w:tcPr>
            <w:tcW w:w="1136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295 555,00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8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решению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27.12.2024 № 28</w:t>
            </w:r>
            <w:br/>
            <w:r>
              <w:rPr>
                <w:sz w:val="22"/>
                <w:szCs w:val="22"/>
              </w:rPr>
              <w:t xml:space="preserve">(в редакции решения</w:t>
            </w:r>
            <w:br/>
            <w:r>
              <w:rPr>
                <w:sz w:val="22"/>
                <w:szCs w:val="22"/>
              </w:rPr>
              <w:t xml:space="preserve">Ивановского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30.12.2025 № 70)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МАКСИМАЛЬНЫЕ РАЗМЕРЫ</w:t>
      </w:r>
      <w:br/>
      <w:r>
        <w:rPr>
          <w:sz w:val="24"/>
          <w:szCs w:val="24"/>
          <w:b/>
          <w:bCs/>
        </w:rPr>
        <w:t xml:space="preserve">дефицита сельских бюджетов</w:t>
      </w:r>
    </w:p>
    <w:tbl>
      <w:tblGrid>
        <w:gridCol w:w="3788" w:type="dxa"/>
        <w:gridCol w:w="1212" w:type="dxa"/>
      </w:tblGrid>
      <w:tblPr>
        <w:tblW w:w="5000" w:type="pct"/>
        <w:tblLayout w:type="autofit"/>
      </w:tblPr>
      <w:tr>
        <w:trPr/>
        <w:tc>
          <w:tcPr>
            <w:tcW w:w="3788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бюджета</w:t>
            </w:r>
          </w:p>
        </w:tc>
        <w:tc>
          <w:tcPr>
            <w:tcW w:w="121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Максимальные размеры дефицита (рублей)</w:t>
            </w:r>
          </w:p>
        </w:tc>
      </w:tr>
      <w:tr>
        <w:trPr/>
        <w:tc>
          <w:tcPr>
            <w:tcW w:w="3788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Бродницкий сельский</w:t>
            </w:r>
          </w:p>
        </w:tc>
        <w:tc>
          <w:tcPr>
            <w:tcW w:w="1212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Горбахский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Лясковичский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Молодовский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2 000,00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Мотольский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13 000,00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Мохровский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Одрижинский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Опольский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Рудский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52 000,00</w:t>
            </w:r>
          </w:p>
        </w:tc>
      </w:tr>
      <w:tr>
        <w:trPr/>
        <w:tc>
          <w:tcPr>
            <w:tcW w:w="378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Сочивковский сельский</w:t>
            </w:r>
          </w:p>
        </w:tc>
        <w:tc>
          <w:tcPr>
            <w:tcW w:w="1212" w:type="pct"/>
            <w:vAlign w:val="bottom"/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20 000,00</w:t>
            </w:r>
          </w:p>
        </w:tc>
      </w:tr>
      <w:tr>
        <w:trPr/>
        <w:tc>
          <w:tcPr>
            <w:tcW w:w="378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ИТОГО</w:t>
            </w:r>
          </w:p>
        </w:tc>
        <w:tc>
          <w:tcPr>
            <w:tcW w:w="1212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righ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97 000,00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2026-03-24T15:35:59+03:00</dcterms:created>
  <dcterms:modified xsi:type="dcterms:W3CDTF">2026-03-24T15:35:59+03:00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