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767C6">
      <w:pPr>
        <w:pStyle w:val="newncpi0"/>
        <w:jc w:val="center"/>
        <w:rPr>
          <w:lang w:val="ru-RU"/>
        </w:rPr>
      </w:pPr>
      <w:r>
        <w:rPr>
          <w:lang w:val="ru-RU"/>
        </w:rPr>
        <w:t> </w:t>
      </w:r>
    </w:p>
    <w:p w:rsidR="00000000" w:rsidRDefault="002767C6">
      <w:pPr>
        <w:pStyle w:val="newncpi0"/>
        <w:jc w:val="center"/>
        <w:rPr>
          <w:lang w:val="ru-RU"/>
        </w:rPr>
      </w:pPr>
      <w:bookmarkStart w:id="0" w:name="a2"/>
      <w:bookmarkEnd w:id="0"/>
      <w:r>
        <w:rPr>
          <w:rStyle w:val="HTML"/>
          <w:shd w:val="clear" w:color="auto" w:fill="FFFFFF"/>
          <w:lang w:val="ru-RU"/>
        </w:rPr>
        <w:t>РЕШЕНИЕ</w:t>
      </w:r>
      <w:r>
        <w:rPr>
          <w:rStyle w:val="name"/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БРЕСТСКОГО ОБЛАСТНОГО ИСПОЛНИТЕЛЬНОГО КОМИТЕТА</w:t>
      </w:r>
    </w:p>
    <w:p w:rsidR="00000000" w:rsidRDefault="002767C6">
      <w:pPr>
        <w:pStyle w:val="newncpi"/>
        <w:jc w:val="center"/>
        <w:rPr>
          <w:lang w:val="ru-RU"/>
        </w:rPr>
      </w:pPr>
      <w:r>
        <w:rPr>
          <w:rStyle w:val="datepr"/>
          <w:lang w:val="ru-RU"/>
        </w:rPr>
        <w:t>30 июля 2021 г.</w:t>
      </w:r>
      <w:r>
        <w:rPr>
          <w:rStyle w:val="number"/>
          <w:lang w:val="ru-RU"/>
        </w:rPr>
        <w:t xml:space="preserve"> №</w:t>
      </w:r>
      <w:r>
        <w:rPr>
          <w:rStyle w:val="number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465</w:t>
      </w:r>
    </w:p>
    <w:p w:rsidR="00000000" w:rsidRDefault="002767C6">
      <w:pPr>
        <w:pStyle w:val="titlencpi"/>
        <w:rPr>
          <w:lang w:val="ru-RU"/>
        </w:rPr>
      </w:pPr>
      <w:r>
        <w:rPr>
          <w:color w:val="000080"/>
          <w:lang w:val="ru-RU"/>
        </w:rPr>
        <w:t>О предельных максимальных тарифах на оказываемые населению ритуальные услуги</w:t>
      </w:r>
    </w:p>
    <w:p w:rsidR="00000000" w:rsidRDefault="002767C6">
      <w:pPr>
        <w:pStyle w:val="changei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2767C6">
      <w:pPr>
        <w:pStyle w:val="changeadd"/>
        <w:rPr>
          <w:lang w:val="ru-RU"/>
        </w:rPr>
      </w:pPr>
      <w:r>
        <w:rPr>
          <w:rStyle w:val="HTML"/>
          <w:shd w:val="clear" w:color="auto" w:fill="FFFFFF"/>
          <w:lang w:val="ru-RU"/>
        </w:rPr>
        <w:t>Решение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Брестского областного исполнительного комитета</w:t>
      </w:r>
      <w:r>
        <w:rPr>
          <w:lang w:val="ru-RU"/>
        </w:rPr>
        <w:t xml:space="preserve"> от 24 ноября 2023 г. № 808 (Национальный правовой Интернет-портал Республики Беларусь, 15.12.2023, 9/128013)</w:t>
      </w:r>
    </w:p>
    <w:p w:rsidR="00000000" w:rsidRDefault="002767C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2767C6">
      <w:pPr>
        <w:pStyle w:val="preamble"/>
        <w:rPr>
          <w:lang w:val="ru-RU"/>
        </w:rPr>
      </w:pPr>
      <w:r>
        <w:rPr>
          <w:lang w:val="ru-RU"/>
        </w:rPr>
        <w:t>На основании</w:t>
      </w:r>
      <w:r>
        <w:rPr>
          <w:lang w:val="ru-RU"/>
        </w:rPr>
        <w:t xml:space="preserve"> </w:t>
      </w:r>
      <w:r>
        <w:rPr>
          <w:lang w:val="ru-RU"/>
        </w:rPr>
        <w:t>подпункта 2.1 пункта 2 Указа Президента Республики Беларусь от 25 февраля 2011 г. № 7</w:t>
      </w:r>
      <w:r>
        <w:rPr>
          <w:lang w:val="ru-RU"/>
        </w:rPr>
        <w:t>2 «О некоторых вопросах регулирования цен (тарифов) в Республике Беларусь»,</w:t>
      </w:r>
      <w:r>
        <w:rPr>
          <w:lang w:val="ru-RU"/>
        </w:rPr>
        <w:t xml:space="preserve"> </w:t>
      </w:r>
      <w:r>
        <w:rPr>
          <w:lang w:val="ru-RU"/>
        </w:rPr>
        <w:t>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</w:t>
      </w:r>
      <w:r>
        <w:rPr>
          <w:lang w:val="ru-RU"/>
        </w:rPr>
        <w:t>торые регулируются государственными органами, и признании утратившими силу некоторых постановлений Совета Министров Республики Беларусь» Брестский областной исполнительный комитет РЕШИЛ:</w:t>
      </w:r>
    </w:p>
    <w:p w:rsidR="00000000" w:rsidRDefault="002767C6">
      <w:pPr>
        <w:pStyle w:val="point"/>
        <w:rPr>
          <w:lang w:val="ru-RU"/>
        </w:rPr>
      </w:pPr>
      <w:r>
        <w:rPr>
          <w:lang w:val="ru-RU"/>
        </w:rPr>
        <w:t>1. Установить предельные максимальные тарифы на оказываемые населению</w:t>
      </w:r>
      <w:r>
        <w:rPr>
          <w:lang w:val="ru-RU"/>
        </w:rPr>
        <w:t xml:space="preserve"> ритуальные услуги (гарантированные услуги по погребению) согласно приложению.</w:t>
      </w:r>
    </w:p>
    <w:p w:rsidR="00000000" w:rsidRDefault="002767C6" w:rsidP="00214750">
      <w:pPr>
        <w:pStyle w:val="point"/>
        <w:spacing w:before="0" w:beforeAutospacing="0" w:after="0" w:afterAutospacing="0"/>
        <w:rPr>
          <w:lang w:val="ru-RU"/>
        </w:rPr>
      </w:pPr>
      <w:r>
        <w:rPr>
          <w:lang w:val="ru-RU"/>
        </w:rPr>
        <w:t>2. Признать утратившими силу:</w:t>
      </w:r>
    </w:p>
    <w:p w:rsidR="00000000" w:rsidRDefault="002767C6" w:rsidP="00214750">
      <w:pPr>
        <w:pStyle w:val="newncpi"/>
        <w:spacing w:before="0" w:beforeAutospacing="0" w:after="0" w:afterAutospacing="0"/>
        <w:rPr>
          <w:lang w:val="ru-RU"/>
        </w:rPr>
      </w:pPr>
      <w:r>
        <w:rPr>
          <w:lang w:val="ru-RU"/>
        </w:rPr>
        <w:t>решение Брестского областного исполнительного комитета от 25 января 2016 г. № 48 «О регулировании тарифов на социально значимые услуги»;</w:t>
      </w:r>
    </w:p>
    <w:p w:rsidR="00000000" w:rsidRDefault="002767C6" w:rsidP="00214750">
      <w:pPr>
        <w:pStyle w:val="newncpi"/>
        <w:spacing w:before="0" w:beforeAutospacing="0" w:after="0" w:afterAutospacing="0"/>
        <w:rPr>
          <w:lang w:val="ru-RU"/>
        </w:rPr>
      </w:pPr>
      <w:r>
        <w:rPr>
          <w:lang w:val="ru-RU"/>
        </w:rPr>
        <w:t>решение Бр</w:t>
      </w:r>
      <w:r>
        <w:rPr>
          <w:lang w:val="ru-RU"/>
        </w:rPr>
        <w:t>естского областного исполнительного комитета от 9 июня 2016 г. № 426 «О внесении изменения в решение Брестского областного исполнительного комитета от 25 января 2016 г. № 48»;</w:t>
      </w:r>
    </w:p>
    <w:p w:rsidR="00000000" w:rsidRDefault="002767C6" w:rsidP="00214750">
      <w:pPr>
        <w:pStyle w:val="newncpi"/>
        <w:spacing w:before="0" w:beforeAutospacing="0" w:after="0" w:afterAutospacing="0"/>
        <w:rPr>
          <w:lang w:val="ru-RU"/>
        </w:rPr>
      </w:pPr>
      <w:r>
        <w:rPr>
          <w:lang w:val="ru-RU"/>
        </w:rPr>
        <w:t>решение Брестского областного исполнительного комитета от 25 октября 2016 г. № 7</w:t>
      </w:r>
      <w:r>
        <w:rPr>
          <w:lang w:val="ru-RU"/>
        </w:rPr>
        <w:t>96 «О внесении изменения в решение Брестского областного исполнительного комитета от 25 января 2016 г. № 48»;</w:t>
      </w:r>
    </w:p>
    <w:p w:rsidR="00000000" w:rsidRDefault="002767C6" w:rsidP="00214750">
      <w:pPr>
        <w:pStyle w:val="newncpi"/>
        <w:spacing w:before="0" w:beforeAutospacing="0" w:after="0" w:afterAutospacing="0"/>
        <w:rPr>
          <w:lang w:val="ru-RU"/>
        </w:rPr>
      </w:pPr>
      <w:r>
        <w:rPr>
          <w:lang w:val="ru-RU"/>
        </w:rPr>
        <w:t>решение Брестского областного исполнительного комитета от 20 февраля 2017 г. № 105 «О внесении изменения в решение Брестского областного исполните</w:t>
      </w:r>
      <w:r>
        <w:rPr>
          <w:lang w:val="ru-RU"/>
        </w:rPr>
        <w:t>льного комитета от 25 января 2016 г. № 48»;</w:t>
      </w:r>
    </w:p>
    <w:p w:rsidR="00000000" w:rsidRDefault="002767C6" w:rsidP="00214750">
      <w:pPr>
        <w:pStyle w:val="newncpi"/>
        <w:spacing w:before="0" w:beforeAutospacing="0" w:after="0" w:afterAutospacing="0"/>
        <w:rPr>
          <w:lang w:val="ru-RU"/>
        </w:rPr>
      </w:pPr>
      <w:r>
        <w:rPr>
          <w:lang w:val="ru-RU"/>
        </w:rPr>
        <w:t>решение Брестского областного исполнительного комитета от 28 ноября 2017 г. № 760 «О внесении изменений в решение Брестского областного исполнительного комитета от 25 января 2016 г. № 48»;</w:t>
      </w:r>
    </w:p>
    <w:p w:rsidR="00000000" w:rsidRDefault="002767C6" w:rsidP="00214750">
      <w:pPr>
        <w:pStyle w:val="newncpi"/>
        <w:spacing w:before="0" w:beforeAutospacing="0" w:after="0" w:afterAutospacing="0"/>
        <w:rPr>
          <w:lang w:val="ru-RU"/>
        </w:rPr>
      </w:pPr>
      <w:r>
        <w:rPr>
          <w:lang w:val="ru-RU"/>
        </w:rPr>
        <w:t>решение Брестского обла</w:t>
      </w:r>
      <w:r>
        <w:rPr>
          <w:lang w:val="ru-RU"/>
        </w:rPr>
        <w:t>стного исполнительного комитета от 5 ноября 2018 г. № 711 «О внесении изменений в решение Брестского областного исполнительного комитета от 25 января 2016 г. № 48»;</w:t>
      </w:r>
    </w:p>
    <w:p w:rsidR="00000000" w:rsidRDefault="002767C6" w:rsidP="00214750">
      <w:pPr>
        <w:pStyle w:val="newncpi"/>
        <w:spacing w:before="0" w:beforeAutospacing="0" w:after="0" w:afterAutospacing="0"/>
        <w:rPr>
          <w:lang w:val="ru-RU"/>
        </w:rPr>
      </w:pPr>
      <w:r>
        <w:rPr>
          <w:lang w:val="ru-RU"/>
        </w:rPr>
        <w:t>решение Брестского областного исполнительного комитета от 12 сентября 2019 г. № 542 «Об изм</w:t>
      </w:r>
      <w:r>
        <w:rPr>
          <w:lang w:val="ru-RU"/>
        </w:rPr>
        <w:t>енении решения Брестского областного исполнительного комитета от 25 января 2016 г. № 48».</w:t>
      </w:r>
    </w:p>
    <w:p w:rsidR="00000000" w:rsidRDefault="002767C6" w:rsidP="00214750">
      <w:pPr>
        <w:pStyle w:val="point"/>
        <w:spacing w:before="0" w:beforeAutospacing="0" w:after="0" w:afterAutospacing="0"/>
        <w:rPr>
          <w:lang w:val="ru-RU"/>
        </w:rPr>
      </w:pPr>
      <w:r>
        <w:rPr>
          <w:lang w:val="ru-RU"/>
        </w:rPr>
        <w:t>3. Настоящее решение вступает в силу после его официального опубликования.</w:t>
      </w:r>
    </w:p>
    <w:p w:rsidR="00000000" w:rsidRDefault="002767C6" w:rsidP="00214750">
      <w:pPr>
        <w:pStyle w:val="newncpi"/>
        <w:spacing w:before="0" w:beforeAutospacing="0" w:after="0" w:afterAutospacing="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767C6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767C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Ю.В.Шулейко</w:t>
            </w:r>
            <w:proofErr w:type="spellEnd"/>
          </w:p>
        </w:tc>
      </w:tr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767C6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767C6">
            <w:pPr>
              <w:pStyle w:val="newncpi0"/>
              <w:jc w:val="right"/>
            </w:pPr>
            <w:r>
              <w:t> </w:t>
            </w:r>
          </w:p>
        </w:tc>
      </w:tr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767C6">
            <w:pPr>
              <w:pStyle w:val="newncpi0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767C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Г.Н.Хвалько</w:t>
            </w:r>
            <w:proofErr w:type="spellEnd"/>
          </w:p>
        </w:tc>
      </w:tr>
    </w:tbl>
    <w:p w:rsidR="00000000" w:rsidRDefault="002767C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14750" w:rsidRDefault="00214750">
      <w:pPr>
        <w:pStyle w:val="newncpi"/>
        <w:rPr>
          <w:lang w:val="ru-RU"/>
        </w:rPr>
      </w:pPr>
    </w:p>
    <w:p w:rsidR="00214750" w:rsidRDefault="00214750">
      <w:pPr>
        <w:pStyle w:val="newncpi"/>
        <w:rPr>
          <w:lang w:val="ru-RU"/>
        </w:rPr>
      </w:pPr>
      <w:bookmarkStart w:id="1" w:name="_GoBack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append1"/>
            </w:pPr>
            <w:bookmarkStart w:id="2" w:name="a5"/>
            <w:bookmarkEnd w:id="2"/>
            <w:r>
              <w:t>Приложение</w:t>
            </w:r>
          </w:p>
          <w:p w:rsidR="00000000" w:rsidRDefault="002767C6">
            <w:pPr>
              <w:pStyle w:val="append"/>
            </w:pPr>
            <w:r>
              <w:t>к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Брестского областного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исполнительного комитета</w:t>
            </w:r>
            <w:r>
              <w:t xml:space="preserve"> </w:t>
            </w:r>
            <w:r>
              <w:br/>
              <w:t>30.07.2021 №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465</w:t>
            </w:r>
            <w:r>
              <w:t xml:space="preserve"> </w:t>
            </w:r>
            <w:r>
              <w:br/>
              <w:t>(в редакции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решения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Брестского областного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исполнительного комитета</w:t>
            </w:r>
            <w:r>
              <w:t xml:space="preserve"> </w:t>
            </w:r>
            <w:r>
              <w:br/>
              <w:t xml:space="preserve">24.11.2023 № 808) </w:t>
            </w:r>
          </w:p>
        </w:tc>
      </w:tr>
    </w:tbl>
    <w:p w:rsidR="00000000" w:rsidRDefault="002767C6">
      <w:pPr>
        <w:pStyle w:val="titlep"/>
        <w:rPr>
          <w:lang w:val="ru-RU"/>
        </w:rPr>
      </w:pPr>
      <w:r>
        <w:rPr>
          <w:lang w:val="ru-RU"/>
        </w:rPr>
        <w:t xml:space="preserve">ПРЕДЕЛЬНЫЕ МАКСИМАЛЬНЫЕ ТАРИФЫ </w:t>
      </w:r>
      <w:r>
        <w:rPr>
          <w:lang w:val="ru-RU"/>
        </w:rPr>
        <w:br/>
        <w:t>на оказываемые населению ритуальные услуги (гарантированны</w:t>
      </w:r>
      <w:r>
        <w:rPr>
          <w:lang w:val="ru-RU"/>
        </w:rPr>
        <w:t>е услуги по погребению)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6"/>
        <w:gridCol w:w="6347"/>
        <w:gridCol w:w="1474"/>
        <w:gridCol w:w="2283"/>
      </w:tblGrid>
      <w:tr w:rsidR="00000000">
        <w:trPr>
          <w:trHeight w:val="240"/>
        </w:trPr>
        <w:tc>
          <w:tcPr>
            <w:tcW w:w="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767C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767C6">
            <w:pPr>
              <w:pStyle w:val="table10"/>
              <w:jc w:val="center"/>
            </w:pPr>
            <w:r>
              <w:t>Наименование услуги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767C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767C6">
            <w:pPr>
              <w:pStyle w:val="table10"/>
              <w:jc w:val="center"/>
            </w:pPr>
            <w:r>
              <w:t>Предельный максимальный тариф, белорусских рублей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Изготовление гроба деревянного без отделки*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16,47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Изготовление гроба деревянного с </w:t>
            </w:r>
            <w:r>
              <w:t>отделкой обивочными тканевыми и (или) неткаными материалами, или с другими видами отделки*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30,27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Изготовление тумбы деревянной, или креста простого деревянного, или идентификационного столбика деревянного – с покрытием морилкой и (или) лаком, д</w:t>
            </w:r>
            <w:r>
              <w:t>ругим материалом, с табличкой, на которой указаны фамилия, собственное имя, отчество (если таковое имеется), даты рождения и смерти умершего (если они известны) (далее – тумба, крест, идентификационный столбик)*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14,56</w:t>
            </w:r>
          </w:p>
        </w:tc>
      </w:tr>
      <w:tr w:rsidR="00000000">
        <w:trPr>
          <w:trHeight w:val="240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Доставка (в пределах соотв</w:t>
            </w:r>
            <w:r>
              <w:t>етствующей административно-территориальной единицы) гроба и тумбы, креста, идентификационного столбика**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километр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0,44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67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67C6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12,50</w:t>
            </w:r>
          </w:p>
        </w:tc>
      </w:tr>
      <w:tr w:rsidR="00000000">
        <w:trPr>
          <w:trHeight w:val="240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Перевозка тела (останков) умершего к месту погребения либо в крематорий (в </w:t>
            </w:r>
            <w:r>
              <w:t>пределах соответствующей административно-территориальной единицы или с территории административно-территориальной единицы за ее пределы к месту погребения, предназначенному для захоронения умерших, проживавших на территории этой административно-территориал</w:t>
            </w:r>
            <w:r>
              <w:t>ьной единицы)**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километр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0,44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67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67C6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12,50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6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Захоронение тела (останков) умершего или урны с прахом (пеплом) (за исключением осуществляемого в зимнее время)***: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 xml:space="preserve">при копке могилы вручную (с применением лопаты и лома)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80,98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при к</w:t>
            </w:r>
            <w:r>
              <w:t>опке могилы вручную (с применением лопаты и лома) в стесненных условиях (в пределах ограды либо между надгробными памятниками, установленными на участке (участках) для захоронения)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99,42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при копке могилы механизированным способом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53,16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помещение урны с прахом (пеплом) в землю (с применением лопаты и лома) в </w:t>
            </w:r>
            <w:proofErr w:type="spellStart"/>
            <w:r>
              <w:t>колумбарном</w:t>
            </w:r>
            <w:proofErr w:type="spellEnd"/>
            <w:r>
              <w:t xml:space="preserve"> стакане, без </w:t>
            </w:r>
            <w:proofErr w:type="spellStart"/>
            <w:r>
              <w:t>колумбарного</w:t>
            </w:r>
            <w:proofErr w:type="spellEnd"/>
            <w:r>
              <w:t xml:space="preserve"> стакана, в колумбарий, склеп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25,56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7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 xml:space="preserve">Захоронение тела (останков) умершего или урны с прахом </w:t>
            </w:r>
            <w:r>
              <w:lastRenderedPageBreak/>
              <w:t>(пеплом) в зимнее время***: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при копке могилы вручную (с применением лопаты и лома)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116,34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при копке могилы вручную в стесненных условиях (в пределах ограды либо между надгробными</w:t>
            </w:r>
            <w:r>
              <w:t xml:space="preserve"> памятниками, установленными на участке (участках) для захоронения)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143,15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при копке могилы механизированным способом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76,33</w:t>
            </w:r>
          </w:p>
        </w:tc>
      </w:tr>
      <w:tr w:rsidR="00000000">
        <w:trPr>
          <w:trHeight w:val="240"/>
        </w:trPr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</w:pPr>
            <w:r>
              <w:t>помещение урны с прахом (пеплом) в землю (с применением лопаты и лома) в </w:t>
            </w:r>
            <w:proofErr w:type="spellStart"/>
            <w:r>
              <w:t>колумбарном</w:t>
            </w:r>
            <w:proofErr w:type="spellEnd"/>
            <w:r>
              <w:t xml:space="preserve"> стакане, без </w:t>
            </w:r>
            <w:proofErr w:type="spellStart"/>
            <w:r>
              <w:t>колумбарного</w:t>
            </w:r>
            <w:proofErr w:type="spellEnd"/>
            <w:r>
              <w:t xml:space="preserve"> стакана, в колумбарий, склеп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767C6">
            <w:pPr>
              <w:pStyle w:val="table10"/>
              <w:jc w:val="center"/>
            </w:pPr>
            <w:r>
              <w:t>33,19</w:t>
            </w:r>
          </w:p>
        </w:tc>
      </w:tr>
    </w:tbl>
    <w:p w:rsidR="00000000" w:rsidRDefault="002767C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2767C6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2767C6">
      <w:pPr>
        <w:pStyle w:val="snoski"/>
        <w:rPr>
          <w:lang w:val="ru-RU"/>
        </w:rPr>
      </w:pPr>
      <w:bookmarkStart w:id="3" w:name="a6"/>
      <w:bookmarkEnd w:id="3"/>
      <w:r>
        <w:rPr>
          <w:lang w:val="ru-RU"/>
        </w:rPr>
        <w:t>* Без учета стоимости основных и вспомогательных сырья и материалов.</w:t>
      </w:r>
    </w:p>
    <w:p w:rsidR="00000000" w:rsidRDefault="002767C6">
      <w:pPr>
        <w:pStyle w:val="snoski"/>
        <w:rPr>
          <w:lang w:val="ru-RU"/>
        </w:rPr>
      </w:pPr>
      <w:r>
        <w:rPr>
          <w:lang w:val="ru-RU"/>
        </w:rPr>
        <w:t>При оказании специализированными организациями, иными юридическими лица</w:t>
      </w:r>
      <w:r>
        <w:rPr>
          <w:lang w:val="ru-RU"/>
        </w:rPr>
        <w:t>ми и индивидуальными предпринимателями гарантированных услуг, указанных в пунктах 1–3 настоящего приложения, к тарифам добавляется стоимость израсходованных на их изготовление основных и вспомогательных сырья и материалов:</w:t>
      </w:r>
    </w:p>
    <w:p w:rsidR="00000000" w:rsidRDefault="002767C6">
      <w:pPr>
        <w:pStyle w:val="snoski"/>
        <w:rPr>
          <w:lang w:val="ru-RU"/>
        </w:rPr>
      </w:pPr>
      <w:r>
        <w:rPr>
          <w:lang w:val="ru-RU"/>
        </w:rPr>
        <w:t xml:space="preserve">ввезенных в Республику Беларусь, </w:t>
      </w:r>
      <w:r>
        <w:rPr>
          <w:lang w:val="ru-RU"/>
        </w:rPr>
        <w:t>рассчитанная исходя из цен по внешнеторговому договору и расходов по импорту (таможенные платежи, страхование груза, проценты по кредитам (займам, гарантиям), транспортные расходы, другие расходы в соответствии с законодательством);</w:t>
      </w:r>
    </w:p>
    <w:p w:rsidR="00000000" w:rsidRDefault="002767C6">
      <w:pPr>
        <w:pStyle w:val="snoski"/>
        <w:rPr>
          <w:lang w:val="ru-RU"/>
        </w:rPr>
      </w:pPr>
      <w:r>
        <w:rPr>
          <w:lang w:val="ru-RU"/>
        </w:rPr>
        <w:t>произведенных в Республ</w:t>
      </w:r>
      <w:r>
        <w:rPr>
          <w:lang w:val="ru-RU"/>
        </w:rPr>
        <w:t>ике Беларусь, рассчитанная исходя из отпускных цен производителя и фактически понесенных расходов по доставке.</w:t>
      </w:r>
    </w:p>
    <w:p w:rsidR="00000000" w:rsidRDefault="002767C6">
      <w:pPr>
        <w:pStyle w:val="snoski"/>
        <w:rPr>
          <w:lang w:val="ru-RU"/>
        </w:rPr>
      </w:pPr>
      <w:bookmarkStart w:id="4" w:name="a7"/>
      <w:bookmarkEnd w:id="4"/>
      <w:r>
        <w:rPr>
          <w:lang w:val="ru-RU"/>
        </w:rPr>
        <w:t>** С учетом стоимости горюче-смазочных материалов.</w:t>
      </w:r>
    </w:p>
    <w:p w:rsidR="00000000" w:rsidRDefault="002767C6">
      <w:pPr>
        <w:pStyle w:val="snoski"/>
        <w:spacing w:after="240" w:afterAutospacing="0"/>
        <w:rPr>
          <w:lang w:val="ru-RU"/>
        </w:rPr>
      </w:pPr>
      <w:bookmarkStart w:id="5" w:name="a8"/>
      <w:bookmarkEnd w:id="5"/>
      <w:r>
        <w:rPr>
          <w:lang w:val="ru-RU"/>
        </w:rPr>
        <w:t>*** С учетом копки могилы, подноса гроба с телом к участку для захоронения на расстояние до 50</w:t>
      </w:r>
      <w:r>
        <w:rPr>
          <w:lang w:val="ru-RU"/>
        </w:rPr>
        <w:t xml:space="preserve"> метров, опускания гроба ручным (механическим) способом, засыпки могилы, оформления могильного холма, установки тумбы, креста, идентификационного столбика.</w:t>
      </w:r>
    </w:p>
    <w:p w:rsidR="00000000" w:rsidRDefault="002767C6">
      <w:pPr>
        <w:pStyle w:val="newncpi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32"/>
    <w:rsid w:val="00214750"/>
    <w:rsid w:val="002767C6"/>
    <w:rsid w:val="00C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4A8C"/>
  <w15:docId w15:val="{504A1CB9-A26D-4C44-B4AB-94A4B71D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styleId="HTML">
    <w:name w:val="HTML Acronym"/>
    <w:basedOn w:val="a0"/>
    <w:uiPriority w:val="99"/>
    <w:semiHidden/>
    <w:unhideWhenUsed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Крипиневич</dc:creator>
  <cp:lastModifiedBy>Педченец</cp:lastModifiedBy>
  <cp:revision>2</cp:revision>
  <dcterms:created xsi:type="dcterms:W3CDTF">2025-06-10T13:51:00Z</dcterms:created>
  <dcterms:modified xsi:type="dcterms:W3CDTF">2025-06-10T13:51:00Z</dcterms:modified>
</cp:coreProperties>
</file>